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3B8A710A"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w:t>
      </w:r>
      <w:r w:rsidR="00916D75">
        <w:t>3</w:t>
      </w:r>
      <w:r w:rsidRPr="00DB1189">
        <w:t>/2024</w:t>
      </w:r>
    </w:p>
    <w:p w14:paraId="324DC5B0" w14:textId="77777777" w:rsidR="004A0CB8" w:rsidRPr="00E71BF4" w:rsidRDefault="004A0CB8" w:rsidP="00916D75">
      <w:pPr>
        <w:ind w:left="2268"/>
        <w:jc w:val="both"/>
        <w:rPr>
          <w:sz w:val="28"/>
          <w:szCs w:val="28"/>
        </w:rPr>
      </w:pPr>
    </w:p>
    <w:p w14:paraId="23F46788" w14:textId="77777777" w:rsidR="00916D75" w:rsidRPr="00916D75" w:rsidRDefault="00916D75" w:rsidP="00916D75">
      <w:pPr>
        <w:ind w:left="2268"/>
        <w:jc w:val="both"/>
        <w:rPr>
          <w:b/>
          <w:bCs/>
        </w:rPr>
      </w:pPr>
      <w:r w:rsidRPr="00916D75">
        <w:rPr>
          <w:b/>
          <w:bCs/>
        </w:rPr>
        <w:t>Trattrici, in leggera flessione il mercato della Puglia: vendite giù dell’1,7%</w:t>
      </w:r>
    </w:p>
    <w:p w14:paraId="72349130" w14:textId="77777777" w:rsidR="00916D75" w:rsidRDefault="00916D75" w:rsidP="00916D75">
      <w:pPr>
        <w:ind w:left="2268"/>
        <w:jc w:val="both"/>
      </w:pPr>
    </w:p>
    <w:p w14:paraId="65B2D4E6" w14:textId="77777777" w:rsidR="00916D75" w:rsidRDefault="00916D75" w:rsidP="00916D75">
      <w:pPr>
        <w:ind w:left="2268"/>
        <w:jc w:val="both"/>
      </w:pPr>
      <w:r>
        <w:t xml:space="preserve">L’andamento del mercato </w:t>
      </w:r>
      <w:proofErr w:type="spellStart"/>
      <w:r>
        <w:t>agromeccanico</w:t>
      </w:r>
      <w:proofErr w:type="spellEnd"/>
      <w:r>
        <w:t xml:space="preserve"> nel periodo compreso tra i mesi di gennaio e ottobre, evidenzia per la Puglia una leggera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pari all’1,7%, in ragione di 1.194 mezzi immatricolati (erano stati 1.215 nel 2023). La flessione della Puglia risulta essere inferiore a quella registrata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189E5C24" w14:textId="77777777" w:rsidR="00916D75" w:rsidRDefault="00916D75" w:rsidP="00916D75">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3D344F">
      <w:pPr>
        <w:ind w:left="2127" w:right="-150"/>
        <w:jc w:val="both"/>
        <w:rPr>
          <w:sz w:val="23"/>
          <w:szCs w:val="23"/>
        </w:rPr>
      </w:pPr>
    </w:p>
    <w:p w14:paraId="372C8417" w14:textId="6F81E28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004C7" w14:textId="77777777" w:rsidR="00D668F9" w:rsidRDefault="00D668F9">
      <w:r>
        <w:separator/>
      </w:r>
    </w:p>
  </w:endnote>
  <w:endnote w:type="continuationSeparator" w:id="0">
    <w:p w14:paraId="089631CE" w14:textId="77777777" w:rsidR="00D668F9" w:rsidRDefault="00D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AC827" w14:textId="77777777" w:rsidR="00D668F9" w:rsidRDefault="00D668F9">
      <w:r>
        <w:separator/>
      </w:r>
    </w:p>
  </w:footnote>
  <w:footnote w:type="continuationSeparator" w:id="0">
    <w:p w14:paraId="48BD9770" w14:textId="77777777" w:rsidR="00D668F9" w:rsidRDefault="00D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6465E"/>
    <w:rsid w:val="00173212"/>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D344F"/>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16D30"/>
    <w:rsid w:val="00C31F12"/>
    <w:rsid w:val="00C426DE"/>
    <w:rsid w:val="00C70A53"/>
    <w:rsid w:val="00C746C2"/>
    <w:rsid w:val="00C75C43"/>
    <w:rsid w:val="00C77CC8"/>
    <w:rsid w:val="00CA0B36"/>
    <w:rsid w:val="00CB5D46"/>
    <w:rsid w:val="00CB6EE0"/>
    <w:rsid w:val="00CE1062"/>
    <w:rsid w:val="00CF1420"/>
    <w:rsid w:val="00CF5BC8"/>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1866</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2024-11-09T14:32:00Z</dcterms:created>
  <dcterms:modified xsi:type="dcterms:W3CDTF">2024-11-09T14:32:00Z</dcterms:modified>
</cp:coreProperties>
</file>